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8F4B" w14:textId="77777777" w:rsidR="00AA06DE" w:rsidRPr="00F45B83" w:rsidRDefault="00AA06DE" w:rsidP="00AA06DE">
      <w:pPr>
        <w:spacing w:after="0" w:line="240" w:lineRule="auto"/>
        <w:ind w:right="-1"/>
        <w:rPr>
          <w:rFonts w:ascii="Times New Roman" w:hAnsi="Times New Roman"/>
          <w:b/>
        </w:rPr>
        <w:sectPr w:rsidR="00AA06DE" w:rsidRPr="00F45B83" w:rsidSect="00D67A4D">
          <w:headerReference w:type="default" r:id="rId7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14:paraId="65C9691F" w14:textId="77777777" w:rsidR="00FE792E" w:rsidRPr="00F45B83" w:rsidRDefault="00FE792E" w:rsidP="00FE792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0EE4277C" w:rsidR="00AA06DE" w:rsidRPr="00F45B83" w:rsidRDefault="00FE792E" w:rsidP="00FE792E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</w:t>
      </w:r>
      <w:r w:rsidR="00AA06DE" w:rsidRPr="00F45B83">
        <w:rPr>
          <w:rFonts w:ascii="Times New Roman" w:hAnsi="Times New Roman"/>
          <w:sz w:val="18"/>
          <w:szCs w:val="24"/>
        </w:rPr>
        <w:t>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2EAE04A0" w14:textId="77777777" w:rsidR="007C1A18" w:rsidRPr="00FE792E" w:rsidRDefault="007C1A18" w:rsidP="007C1A1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1F33D5E" w14:textId="38623354" w:rsidR="000278C1" w:rsidRPr="00AB53C2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 xml:space="preserve">dot. </w:t>
      </w:r>
      <w:r w:rsidRPr="00961793">
        <w:rPr>
          <w:rFonts w:ascii="Times New Roman" w:hAnsi="Times New Roman"/>
        </w:rPr>
        <w:t xml:space="preserve">dostawy </w:t>
      </w:r>
      <w:r w:rsidR="000261EC" w:rsidRPr="000261EC">
        <w:rPr>
          <w:rFonts w:ascii="Times New Roman" w:hAnsi="Times New Roman"/>
          <w:sz w:val="24"/>
          <w:szCs w:val="24"/>
        </w:rPr>
        <w:t>fabrycznie nowych kajdanek szczękowych z futerałem</w:t>
      </w:r>
    </w:p>
    <w:p w14:paraId="0B85FB18" w14:textId="77777777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851"/>
        <w:gridCol w:w="992"/>
        <w:gridCol w:w="567"/>
        <w:gridCol w:w="851"/>
        <w:gridCol w:w="9"/>
        <w:gridCol w:w="1267"/>
        <w:gridCol w:w="9"/>
      </w:tblGrid>
      <w:tr w:rsidR="00961793" w:rsidRPr="00F45B83" w14:paraId="029F47D3" w14:textId="3567D2E8" w:rsidTr="00FE792E">
        <w:trPr>
          <w:gridAfter w:val="1"/>
          <w:wAfter w:w="9" w:type="dxa"/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  <w:gridSpan w:val="2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961793" w:rsidRPr="00F45B83" w14:paraId="1C36B223" w14:textId="4E460B9B" w:rsidTr="00FE792E">
        <w:trPr>
          <w:gridAfter w:val="1"/>
          <w:wAfter w:w="9" w:type="dxa"/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961793" w:rsidRPr="00F45B83" w:rsidRDefault="00961793" w:rsidP="007C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14:paraId="6A77D9F7" w14:textId="77777777" w:rsidR="000261EC" w:rsidRPr="000261EC" w:rsidRDefault="000261EC" w:rsidP="000261E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261EC">
              <w:rPr>
                <w:rFonts w:ascii="Times New Roman" w:hAnsi="Times New Roman"/>
                <w:b/>
                <w:bCs/>
              </w:rPr>
              <w:t>Fabrycznie nowe kajdanki szczękowe w komplecie z futerałem.</w:t>
            </w:r>
          </w:p>
          <w:p w14:paraId="25196836" w14:textId="77777777" w:rsidR="00FE792E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 xml:space="preserve">metalowe wykonane w całości ze stali nierdzewnej zgodne </w:t>
            </w:r>
          </w:p>
          <w:p w14:paraId="12F1D02B" w14:textId="4A4A728D" w:rsidR="000261EC" w:rsidRPr="000261EC" w:rsidRDefault="000261EC" w:rsidP="00FE792E">
            <w:pPr>
              <w:spacing w:after="0" w:line="240" w:lineRule="auto"/>
              <w:ind w:left="286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z normą PN-EN 10088-1, nie posiadające powłok galwanicznych, zgodnie z dyrektywą unijną 76/769/EEC-94/27/EEC</w:t>
            </w:r>
          </w:p>
          <w:p w14:paraId="61CBC9A0" w14:textId="77777777" w:rsidR="000261EC" w:rsidRPr="000261EC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umożliwiające łatwe, skuteczne i szybkie skrępowanie, poprzez ich założenie i zamknięcie na nadgarstkach osoby obezwładnionej,</w:t>
            </w:r>
          </w:p>
          <w:p w14:paraId="257D888C" w14:textId="318D2B7C" w:rsidR="000261EC" w:rsidRPr="006D0213" w:rsidRDefault="000261EC" w:rsidP="006D0213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 xml:space="preserve">uniemożliwiające osobie skrępowanej uwolnienie się za pomocą siły własnej </w:t>
            </w:r>
            <w:r w:rsidRPr="006D0213">
              <w:rPr>
                <w:rFonts w:ascii="Times New Roman" w:hAnsi="Times New Roman"/>
                <w:sz w:val="20"/>
                <w:szCs w:val="20"/>
              </w:rPr>
              <w:t>lub przy pomocy prostych podręcznych przedmiotów,</w:t>
            </w:r>
          </w:p>
          <w:p w14:paraId="5BEC24A5" w14:textId="51701E15" w:rsidR="000261EC" w:rsidRPr="000261EC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składające się z dwóch połączonych jednakowych obejm połączonych łańcuszkiem z</w:t>
            </w:r>
            <w:r w:rsidR="006D0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1EC">
              <w:rPr>
                <w:rFonts w:ascii="Times New Roman" w:hAnsi="Times New Roman"/>
                <w:sz w:val="20"/>
                <w:szCs w:val="20"/>
              </w:rPr>
              <w:t>dwuzapadkowym mechanizmem zamykająco-blokującym oraz ruchomą obejmę – zębatkę,</w:t>
            </w:r>
          </w:p>
          <w:p w14:paraId="0D46BA37" w14:textId="77777777" w:rsidR="000261EC" w:rsidRPr="000261EC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mechanizm blokujący na obu obejmach nadgarstka, umożliwiający  blokowanie w dowolnym miejscu aby nie zaciskać zbyt mocno obezwładnionej osoby i dodatkowo zabezpieczy przed otworzeniem,</w:t>
            </w:r>
          </w:p>
          <w:p w14:paraId="6D629583" w14:textId="77777777" w:rsidR="000261EC" w:rsidRPr="000261EC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 xml:space="preserve">odblokowanie przy pomocy kluczyka </w:t>
            </w:r>
            <w:r w:rsidRPr="000261EC">
              <w:rPr>
                <w:rFonts w:ascii="Times New Roman" w:hAnsi="Times New Roman"/>
                <w:b/>
                <w:bCs/>
                <w:sz w:val="20"/>
                <w:szCs w:val="20"/>
              </w:rPr>
              <w:t>(2 szt. dołączonych do kajdanek),</w:t>
            </w:r>
          </w:p>
          <w:p w14:paraId="04DF15D9" w14:textId="77777777" w:rsidR="00FE792E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 xml:space="preserve">budowa, która przy właściwym użyciu nie spowoduje otarć </w:t>
            </w:r>
          </w:p>
          <w:p w14:paraId="7A0EB201" w14:textId="5ABFA30D" w:rsidR="000261EC" w:rsidRPr="000261EC" w:rsidRDefault="000261EC" w:rsidP="00FE792E">
            <w:pPr>
              <w:spacing w:after="0" w:line="240" w:lineRule="auto"/>
              <w:ind w:left="286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i okaleczeń,</w:t>
            </w:r>
          </w:p>
          <w:p w14:paraId="601695B2" w14:textId="7D55DD6D" w:rsidR="000261EC" w:rsidRDefault="000261EC" w:rsidP="000261EC">
            <w:pPr>
              <w:numPr>
                <w:ilvl w:val="0"/>
                <w:numId w:val="11"/>
              </w:numPr>
              <w:spacing w:after="0" w:line="240" w:lineRule="auto"/>
              <w:ind w:left="286" w:hanging="284"/>
              <w:rPr>
                <w:rFonts w:ascii="Times New Roman" w:hAnsi="Times New Roman"/>
                <w:sz w:val="20"/>
                <w:szCs w:val="20"/>
              </w:rPr>
            </w:pPr>
            <w:r w:rsidRPr="000261EC">
              <w:rPr>
                <w:rFonts w:ascii="Times New Roman" w:hAnsi="Times New Roman"/>
                <w:sz w:val="20"/>
                <w:szCs w:val="20"/>
              </w:rPr>
              <w:t>pokrowiec (futerał) z materiału kodura lub skóra koloru czarnego z mocowaniem  do pasa o szerokości 50mm z zamknięciem na zatrzask lub rzep.</w:t>
            </w:r>
          </w:p>
          <w:p w14:paraId="621C9642" w14:textId="77777777" w:rsidR="00FE792E" w:rsidRPr="00FE792E" w:rsidRDefault="00FE792E" w:rsidP="00FE792E">
            <w:pPr>
              <w:spacing w:after="0" w:line="240" w:lineRule="auto"/>
              <w:ind w:left="286"/>
              <w:rPr>
                <w:rFonts w:ascii="Times New Roman" w:hAnsi="Times New Roman"/>
                <w:sz w:val="10"/>
                <w:szCs w:val="20"/>
              </w:rPr>
            </w:pPr>
          </w:p>
          <w:p w14:paraId="5E24869E" w14:textId="5D79BDE8" w:rsidR="00961793" w:rsidRPr="001A2F0E" w:rsidRDefault="000261EC" w:rsidP="000261EC">
            <w:pPr>
              <w:pStyle w:val="Akapitzlist"/>
              <w:spacing w:after="0" w:line="240" w:lineRule="auto"/>
              <w:ind w:left="176" w:right="-107"/>
              <w:rPr>
                <w:rFonts w:ascii="Times New Roman" w:hAnsi="Times New Roman"/>
                <w:bCs/>
                <w:sz w:val="10"/>
                <w:szCs w:val="20"/>
              </w:rPr>
            </w:pPr>
            <w:r w:rsidRPr="000261EC">
              <w:rPr>
                <w:rFonts w:ascii="Times New Roman" w:hAnsi="Times New Roman"/>
                <w:b/>
                <w:bCs/>
              </w:rPr>
              <w:t>Gwarancja minimum 24 miesiące</w:t>
            </w:r>
          </w:p>
        </w:tc>
        <w:tc>
          <w:tcPr>
            <w:tcW w:w="851" w:type="dxa"/>
          </w:tcPr>
          <w:p w14:paraId="3A4D4FD6" w14:textId="6DD2E777" w:rsidR="00961793" w:rsidRPr="006D0213" w:rsidRDefault="000261EC" w:rsidP="00FE79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213"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961793" w:rsidRPr="006D02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D0213">
              <w:rPr>
                <w:rFonts w:ascii="Times New Roman" w:hAnsi="Times New Roman"/>
                <w:b/>
                <w:bCs/>
                <w:sz w:val="20"/>
                <w:szCs w:val="20"/>
              </w:rPr>
              <w:t>kpl</w:t>
            </w:r>
            <w:r w:rsidR="00961793" w:rsidRPr="006D021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2FCA8EC" w14:textId="77777777" w:rsidR="00961793" w:rsidRPr="00F45B83" w:rsidRDefault="00961793" w:rsidP="00FE7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6125C7" w14:textId="77777777" w:rsidR="00961793" w:rsidRPr="00F45B83" w:rsidRDefault="00961793" w:rsidP="00FE7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F2F890" w14:textId="77777777" w:rsidR="00961793" w:rsidRPr="00F45B83" w:rsidRDefault="00961793" w:rsidP="00FE7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03826ED" w14:textId="77777777" w:rsidR="00961793" w:rsidRPr="00F45B83" w:rsidRDefault="00961793" w:rsidP="00FE79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FE792E">
        <w:trPr>
          <w:trHeight w:val="469"/>
        </w:trPr>
        <w:tc>
          <w:tcPr>
            <w:tcW w:w="8222" w:type="dxa"/>
            <w:gridSpan w:val="5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E792E" w:rsidRDefault="00AA06DE" w:rsidP="00AA06DE">
      <w:pPr>
        <w:spacing w:after="0" w:line="240" w:lineRule="auto"/>
        <w:rPr>
          <w:rFonts w:ascii="Times New Roman" w:hAnsi="Times New Roman"/>
          <w:sz w:val="10"/>
          <w:szCs w:val="20"/>
        </w:rPr>
      </w:pPr>
    </w:p>
    <w:p w14:paraId="0F0115A2" w14:textId="0A72C3E4" w:rsidR="007C1A18" w:rsidRDefault="007C1A18" w:rsidP="00FE792E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</w:t>
      </w:r>
      <w:r w:rsidR="00FE792E">
        <w:rPr>
          <w:rFonts w:ascii="Times New Roman" w:hAnsi="Times New Roman"/>
          <w:sz w:val="24"/>
          <w:szCs w:val="20"/>
        </w:rPr>
        <w:t>………..</w:t>
      </w:r>
      <w:r w:rsidRPr="00DC3849">
        <w:rPr>
          <w:rFonts w:ascii="Times New Roman" w:hAnsi="Times New Roman"/>
          <w:sz w:val="24"/>
          <w:szCs w:val="20"/>
        </w:rPr>
        <w:t>………………..</w:t>
      </w:r>
      <w:r w:rsidR="004963F5" w:rsidRPr="004963F5">
        <w:rPr>
          <w:rFonts w:ascii="Times New Roman" w:hAnsi="Times New Roman"/>
          <w:sz w:val="24"/>
          <w:szCs w:val="20"/>
        </w:rPr>
        <w:t xml:space="preserve">(lecz nie najpóźniej niż </w:t>
      </w:r>
      <w:r w:rsidR="004963F5">
        <w:rPr>
          <w:rFonts w:ascii="Times New Roman" w:hAnsi="Times New Roman"/>
          <w:sz w:val="24"/>
          <w:szCs w:val="20"/>
        </w:rPr>
        <w:t xml:space="preserve">do </w:t>
      </w:r>
      <w:r w:rsidR="004963F5" w:rsidRPr="004963F5">
        <w:rPr>
          <w:rFonts w:ascii="Times New Roman" w:hAnsi="Times New Roman"/>
          <w:sz w:val="24"/>
          <w:szCs w:val="20"/>
        </w:rPr>
        <w:t>10.12.2025 r.)</w:t>
      </w:r>
    </w:p>
    <w:p w14:paraId="37A79615" w14:textId="77777777" w:rsidR="007C1A18" w:rsidRPr="006D0213" w:rsidRDefault="007C1A18" w:rsidP="00FE792E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6D0213"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14:paraId="3335803E" w14:textId="7714CD0B" w:rsidR="007C1A18" w:rsidRPr="00FE792E" w:rsidRDefault="007C1A18" w:rsidP="00FE792E">
      <w:pPr>
        <w:spacing w:after="0" w:line="240" w:lineRule="auto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FE792E" w:rsidRPr="00FE792E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14:paraId="2685917B" w14:textId="77777777" w:rsidR="007C1A18" w:rsidRPr="00961793" w:rsidRDefault="007C1A18" w:rsidP="00FE792E">
      <w:pPr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36FF253C" w14:textId="54E046B3" w:rsidR="00FE792E" w:rsidRPr="00F45B83" w:rsidRDefault="007C1A18" w:rsidP="00FE792E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6805E9F1" w14:textId="77777777" w:rsidR="00AA06DE" w:rsidRPr="00F45B83" w:rsidRDefault="00AA06DE" w:rsidP="00FE792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5ECA11C" w14:textId="77777777" w:rsidR="00AA06DE" w:rsidRPr="00F45B83" w:rsidRDefault="00AA06DE" w:rsidP="00FE792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FE792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FE792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187A" w14:textId="77777777" w:rsidR="00390B41" w:rsidRDefault="00390B41">
      <w:pPr>
        <w:spacing w:after="0" w:line="240" w:lineRule="auto"/>
      </w:pPr>
      <w:r>
        <w:separator/>
      </w:r>
    </w:p>
  </w:endnote>
  <w:endnote w:type="continuationSeparator" w:id="0">
    <w:p w14:paraId="1E47B5AC" w14:textId="77777777" w:rsidR="00390B41" w:rsidRDefault="0039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2FF23" w14:textId="77777777" w:rsidR="00390B41" w:rsidRDefault="00390B41">
      <w:pPr>
        <w:spacing w:after="0" w:line="240" w:lineRule="auto"/>
      </w:pPr>
      <w:r>
        <w:separator/>
      </w:r>
    </w:p>
  </w:footnote>
  <w:footnote w:type="continuationSeparator" w:id="0">
    <w:p w14:paraId="1A92CF6F" w14:textId="77777777" w:rsidR="00390B41" w:rsidRDefault="0039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390B41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72513AB"/>
    <w:multiLevelType w:val="hybridMultilevel"/>
    <w:tmpl w:val="6FBE2F74"/>
    <w:lvl w:ilvl="0" w:tplc="01CC428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3269E"/>
    <w:multiLevelType w:val="hybridMultilevel"/>
    <w:tmpl w:val="BFF82B3E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839"/>
    <w:rsid w:val="00024184"/>
    <w:rsid w:val="000261EC"/>
    <w:rsid w:val="000278C1"/>
    <w:rsid w:val="000645CB"/>
    <w:rsid w:val="00105D2E"/>
    <w:rsid w:val="001135C5"/>
    <w:rsid w:val="00160227"/>
    <w:rsid w:val="00197813"/>
    <w:rsid w:val="001A2F0E"/>
    <w:rsid w:val="002E2519"/>
    <w:rsid w:val="0034550D"/>
    <w:rsid w:val="00390B41"/>
    <w:rsid w:val="003A55B8"/>
    <w:rsid w:val="004963F5"/>
    <w:rsid w:val="004C32AB"/>
    <w:rsid w:val="00696F1C"/>
    <w:rsid w:val="006B0E3D"/>
    <w:rsid w:val="006D0213"/>
    <w:rsid w:val="007535EC"/>
    <w:rsid w:val="00776278"/>
    <w:rsid w:val="007809CE"/>
    <w:rsid w:val="00792F7F"/>
    <w:rsid w:val="007C1A18"/>
    <w:rsid w:val="007C5B47"/>
    <w:rsid w:val="009508F2"/>
    <w:rsid w:val="00950DB9"/>
    <w:rsid w:val="00961793"/>
    <w:rsid w:val="009F5249"/>
    <w:rsid w:val="00A90D5A"/>
    <w:rsid w:val="00AA06DE"/>
    <w:rsid w:val="00AA1F88"/>
    <w:rsid w:val="00AB53C2"/>
    <w:rsid w:val="00BB61E6"/>
    <w:rsid w:val="00C0445B"/>
    <w:rsid w:val="00C16940"/>
    <w:rsid w:val="00C43DCC"/>
    <w:rsid w:val="00C61669"/>
    <w:rsid w:val="00C94B3F"/>
    <w:rsid w:val="00CD6536"/>
    <w:rsid w:val="00CE28A0"/>
    <w:rsid w:val="00D34186"/>
    <w:rsid w:val="00D57E07"/>
    <w:rsid w:val="00E23E14"/>
    <w:rsid w:val="00E3030D"/>
    <w:rsid w:val="00E65485"/>
    <w:rsid w:val="00F20767"/>
    <w:rsid w:val="00F45B83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8</cp:revision>
  <cp:lastPrinted>2025-08-18T08:33:00Z</cp:lastPrinted>
  <dcterms:created xsi:type="dcterms:W3CDTF">2025-10-29T10:48:00Z</dcterms:created>
  <dcterms:modified xsi:type="dcterms:W3CDTF">2025-10-30T14:28:00Z</dcterms:modified>
</cp:coreProperties>
</file>